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8FF10" w14:textId="77777777" w:rsidR="00903EE4" w:rsidRDefault="00903EE4" w:rsidP="00776080">
      <w:pPr>
        <w:pStyle w:val="Heading1"/>
      </w:pPr>
      <w:bookmarkStart w:id="0" w:name="_GoBack"/>
      <w:bookmarkEnd w:id="0"/>
    </w:p>
    <w:p w14:paraId="47A0156C" w14:textId="77777777" w:rsidR="0091007E" w:rsidRDefault="00A61E23" w:rsidP="00776080">
      <w:pPr>
        <w:pStyle w:val="Heading1"/>
      </w:pPr>
      <w:r>
        <w:t>CIHR Human Immunology Network (CHIN)</w:t>
      </w:r>
    </w:p>
    <w:p w14:paraId="6362B563" w14:textId="77777777" w:rsidR="00A61E23" w:rsidRDefault="00A61E23"/>
    <w:p w14:paraId="5CD5790B" w14:textId="77777777" w:rsidR="00A61E23" w:rsidRPr="00A61E23" w:rsidRDefault="00A61E23"/>
    <w:p w14:paraId="04919249" w14:textId="77777777" w:rsidR="00A61E23" w:rsidRPr="00A61E23" w:rsidRDefault="00A61E23">
      <w:pPr>
        <w:rPr>
          <w:rStyle w:val="Strong"/>
          <w:rFonts w:eastAsia="Times New Roman" w:cs="Times New Roman"/>
          <w:b w:val="0"/>
        </w:rPr>
      </w:pPr>
      <w:r w:rsidRPr="00A61E23">
        <w:rPr>
          <w:rStyle w:val="Strong"/>
          <w:rFonts w:eastAsia="Times New Roman" w:cs="Times New Roman"/>
          <w:b w:val="0"/>
        </w:rPr>
        <w:t>The CIHR Human Immunology Network (CHIN) is a resou</w:t>
      </w:r>
      <w:r w:rsidR="00776080">
        <w:rPr>
          <w:rStyle w:val="Strong"/>
          <w:rFonts w:eastAsia="Times New Roman" w:cs="Times New Roman"/>
          <w:b w:val="0"/>
        </w:rPr>
        <w:t>r</w:t>
      </w:r>
      <w:r w:rsidRPr="00A61E23">
        <w:rPr>
          <w:rStyle w:val="Strong"/>
          <w:rFonts w:eastAsia="Times New Roman" w:cs="Times New Roman"/>
          <w:b w:val="0"/>
        </w:rPr>
        <w:t>ce network that</w:t>
      </w:r>
      <w:r>
        <w:rPr>
          <w:rFonts w:eastAsia="Times New Roman" w:cs="Times New Roman"/>
          <w:bCs/>
        </w:rPr>
        <w:t xml:space="preserve"> </w:t>
      </w:r>
      <w:r w:rsidRPr="00A61E23">
        <w:rPr>
          <w:rStyle w:val="Strong"/>
          <w:rFonts w:eastAsia="Times New Roman" w:cs="Times New Roman"/>
          <w:b w:val="0"/>
        </w:rPr>
        <w:t>facilitates, promotes and en</w:t>
      </w:r>
      <w:r w:rsidR="00776080">
        <w:rPr>
          <w:rStyle w:val="Strong"/>
          <w:rFonts w:eastAsia="Times New Roman" w:cs="Times New Roman"/>
          <w:b w:val="0"/>
        </w:rPr>
        <w:t>hances research in human immuno</w:t>
      </w:r>
      <w:r w:rsidRPr="00A61E23">
        <w:rPr>
          <w:rStyle w:val="Strong"/>
          <w:rFonts w:eastAsia="Times New Roman" w:cs="Times New Roman"/>
          <w:b w:val="0"/>
        </w:rPr>
        <w:t>logy</w:t>
      </w:r>
      <w:r>
        <w:rPr>
          <w:rFonts w:eastAsia="Times New Roman" w:cs="Times New Roman"/>
          <w:bCs/>
        </w:rPr>
        <w:t xml:space="preserve"> </w:t>
      </w:r>
      <w:r w:rsidRPr="00A61E23">
        <w:rPr>
          <w:rStyle w:val="Strong"/>
          <w:rFonts w:eastAsia="Times New Roman" w:cs="Times New Roman"/>
          <w:b w:val="0"/>
        </w:rPr>
        <w:t>and its translation into clinical care and public policy.</w:t>
      </w:r>
    </w:p>
    <w:p w14:paraId="5FA5B496" w14:textId="77777777" w:rsidR="00A61E23" w:rsidRDefault="00A61E23">
      <w:pPr>
        <w:rPr>
          <w:rStyle w:val="Strong"/>
          <w:rFonts w:eastAsia="Times New Roman" w:cs="Times New Roman"/>
        </w:rPr>
      </w:pPr>
    </w:p>
    <w:p w14:paraId="730DD5ED" w14:textId="77777777" w:rsidR="00A61E23" w:rsidRPr="00D7174A" w:rsidRDefault="00A61E23">
      <w:pPr>
        <w:rPr>
          <w:b/>
        </w:rPr>
      </w:pPr>
      <w:r w:rsidRPr="00D7174A">
        <w:rPr>
          <w:b/>
        </w:rPr>
        <w:t>Specific Aims:</w:t>
      </w:r>
    </w:p>
    <w:p w14:paraId="74D4D377" w14:textId="77777777" w:rsidR="0055714A" w:rsidRPr="00A61E23" w:rsidRDefault="0055714A" w:rsidP="00A61E23">
      <w:pPr>
        <w:numPr>
          <w:ilvl w:val="0"/>
          <w:numId w:val="1"/>
        </w:numPr>
      </w:pPr>
      <w:r w:rsidRPr="00A61E23">
        <w:t xml:space="preserve">To be a </w:t>
      </w:r>
      <w:r w:rsidRPr="00A61E23">
        <w:rPr>
          <w:b/>
          <w:bCs/>
          <w:i/>
          <w:iCs/>
          <w:u w:val="single"/>
        </w:rPr>
        <w:t>source</w:t>
      </w:r>
      <w:r w:rsidRPr="00A61E23">
        <w:t xml:space="preserve"> of standardized protocols for human immunology research;</w:t>
      </w:r>
    </w:p>
    <w:p w14:paraId="23C16B80" w14:textId="77777777" w:rsidR="0055714A" w:rsidRPr="00A61E23" w:rsidRDefault="0055714A" w:rsidP="00A61E23">
      <w:pPr>
        <w:numPr>
          <w:ilvl w:val="0"/>
          <w:numId w:val="1"/>
        </w:numPr>
      </w:pPr>
      <w:r w:rsidRPr="00A61E23">
        <w:t xml:space="preserve">To </w:t>
      </w:r>
      <w:r w:rsidRPr="00A61E23">
        <w:rPr>
          <w:b/>
          <w:bCs/>
          <w:i/>
          <w:iCs/>
          <w:u w:val="single"/>
        </w:rPr>
        <w:t>facilitate</w:t>
      </w:r>
      <w:r w:rsidRPr="00A61E23">
        <w:t xml:space="preserve"> access to research material and technologies, and to expedite regulatory processes;</w:t>
      </w:r>
    </w:p>
    <w:p w14:paraId="4E45DD4C" w14:textId="77777777" w:rsidR="0055714A" w:rsidRPr="00A61E23" w:rsidRDefault="0055714A" w:rsidP="00A61E23">
      <w:pPr>
        <w:numPr>
          <w:ilvl w:val="0"/>
          <w:numId w:val="1"/>
        </w:numPr>
      </w:pPr>
      <w:r w:rsidRPr="00A61E23">
        <w:t xml:space="preserve">To </w:t>
      </w:r>
      <w:r w:rsidRPr="00A61E23">
        <w:rPr>
          <w:b/>
          <w:bCs/>
          <w:i/>
          <w:iCs/>
          <w:u w:val="single"/>
        </w:rPr>
        <w:t>engage</w:t>
      </w:r>
      <w:r w:rsidRPr="00A61E23">
        <w:t xml:space="preserve"> national and international human immunology stakeholders to promote research in human immunology; and</w:t>
      </w:r>
    </w:p>
    <w:p w14:paraId="6947979B" w14:textId="77777777" w:rsidR="0055714A" w:rsidRDefault="0055714A" w:rsidP="00A61E23">
      <w:pPr>
        <w:numPr>
          <w:ilvl w:val="0"/>
          <w:numId w:val="1"/>
        </w:numPr>
      </w:pPr>
      <w:r w:rsidRPr="00A61E23">
        <w:t xml:space="preserve">To </w:t>
      </w:r>
      <w:r w:rsidRPr="00A61E23">
        <w:rPr>
          <w:b/>
          <w:bCs/>
          <w:i/>
          <w:iCs/>
          <w:u w:val="single"/>
        </w:rPr>
        <w:t>lead</w:t>
      </w:r>
      <w:r w:rsidRPr="00A61E23">
        <w:t xml:space="preserve"> the development of activities of knowledge dissemination in human immunology at national and international levels.</w:t>
      </w:r>
    </w:p>
    <w:p w14:paraId="7A8FFDD5" w14:textId="77777777" w:rsidR="00A61E23" w:rsidRPr="00A61E23" w:rsidRDefault="00A61E23" w:rsidP="00A61E23">
      <w:pPr>
        <w:spacing w:before="100" w:beforeAutospacing="1" w:after="100" w:afterAutospacing="1"/>
        <w:rPr>
          <w:rFonts w:cs="Times New Roman"/>
        </w:rPr>
      </w:pPr>
      <w:r w:rsidRPr="00A61E23">
        <w:rPr>
          <w:rFonts w:cs="Times New Roman"/>
          <w:b/>
          <w:bCs/>
        </w:rPr>
        <w:t>Deliverables:</w:t>
      </w:r>
    </w:p>
    <w:p w14:paraId="0109BD22" w14:textId="77777777" w:rsidR="00A61E23" w:rsidRPr="00A61E23" w:rsidRDefault="00A61E23" w:rsidP="00A61E23">
      <w:pPr>
        <w:numPr>
          <w:ilvl w:val="0"/>
          <w:numId w:val="2"/>
        </w:numPr>
        <w:spacing w:before="100" w:beforeAutospacing="1" w:after="100" w:afterAutospacing="1"/>
        <w:rPr>
          <w:rFonts w:eastAsia="Times New Roman" w:cs="Times New Roman"/>
        </w:rPr>
      </w:pPr>
      <w:r w:rsidRPr="00A61E23">
        <w:rPr>
          <w:rFonts w:eastAsia="Times New Roman" w:cs="Times New Roman"/>
        </w:rPr>
        <w:t>To standardize protocols for human sample processing and sharing;</w:t>
      </w:r>
    </w:p>
    <w:p w14:paraId="6DA9726D" w14:textId="77777777" w:rsidR="00A61E23" w:rsidRPr="00A61E23" w:rsidRDefault="00A61E23" w:rsidP="00A61E23">
      <w:pPr>
        <w:numPr>
          <w:ilvl w:val="0"/>
          <w:numId w:val="2"/>
        </w:numPr>
        <w:spacing w:before="100" w:beforeAutospacing="1" w:after="100" w:afterAutospacing="1"/>
        <w:rPr>
          <w:rFonts w:eastAsia="Times New Roman" w:cs="Times New Roman"/>
        </w:rPr>
      </w:pPr>
      <w:r w:rsidRPr="00A61E23">
        <w:rPr>
          <w:rFonts w:eastAsia="Times New Roman" w:cs="Times New Roman"/>
        </w:rPr>
        <w:t>To facilitate access to research material and reagents through formalized collaborations;</w:t>
      </w:r>
    </w:p>
    <w:p w14:paraId="1897BED4" w14:textId="77777777" w:rsidR="00A61E23" w:rsidRPr="00A61E23" w:rsidRDefault="00A61E23" w:rsidP="00A61E23">
      <w:pPr>
        <w:numPr>
          <w:ilvl w:val="0"/>
          <w:numId w:val="2"/>
        </w:numPr>
        <w:spacing w:before="100" w:beforeAutospacing="1" w:after="100" w:afterAutospacing="1"/>
        <w:rPr>
          <w:rFonts w:eastAsia="Times New Roman" w:cs="Times New Roman"/>
        </w:rPr>
      </w:pPr>
      <w:r w:rsidRPr="00A61E23">
        <w:rPr>
          <w:rFonts w:eastAsia="Times New Roman" w:cs="Times New Roman"/>
        </w:rPr>
        <w:t>To expedite ethical and biosafety protocols for human immunology research;</w:t>
      </w:r>
    </w:p>
    <w:p w14:paraId="10809A5E" w14:textId="77777777" w:rsidR="00A61E23" w:rsidRPr="00A61E23" w:rsidRDefault="00A61E23" w:rsidP="00A61E23">
      <w:pPr>
        <w:numPr>
          <w:ilvl w:val="0"/>
          <w:numId w:val="2"/>
        </w:numPr>
        <w:spacing w:before="100" w:beforeAutospacing="1" w:after="100" w:afterAutospacing="1"/>
        <w:rPr>
          <w:rFonts w:eastAsia="Times New Roman" w:cs="Times New Roman"/>
        </w:rPr>
      </w:pPr>
      <w:r w:rsidRPr="00A61E23">
        <w:rPr>
          <w:rFonts w:eastAsia="Times New Roman" w:cs="Times New Roman"/>
        </w:rPr>
        <w:t>To organize an Annual International Conference on human infection and immunity;</w:t>
      </w:r>
    </w:p>
    <w:p w14:paraId="30AEC956" w14:textId="77777777" w:rsidR="00A61E23" w:rsidRDefault="00A61E23" w:rsidP="00A61E23">
      <w:pPr>
        <w:numPr>
          <w:ilvl w:val="0"/>
          <w:numId w:val="2"/>
        </w:numPr>
        <w:spacing w:before="100" w:beforeAutospacing="1" w:after="100" w:afterAutospacing="1"/>
        <w:rPr>
          <w:rFonts w:eastAsia="Times New Roman" w:cs="Times New Roman"/>
        </w:rPr>
      </w:pPr>
      <w:r w:rsidRPr="00A61E23">
        <w:rPr>
          <w:rFonts w:eastAsia="Times New Roman" w:cs="Times New Roman"/>
        </w:rPr>
        <w:t>To provide linkage between the Canadian human immunology research community and international organization-based initiatives in human immunology research.</w:t>
      </w:r>
    </w:p>
    <w:p w14:paraId="3C6EC321" w14:textId="77777777" w:rsidR="00A61E23" w:rsidRPr="00D7174A" w:rsidRDefault="00A61E23" w:rsidP="00A61E23">
      <w:pPr>
        <w:spacing w:before="100" w:beforeAutospacing="1" w:after="100" w:afterAutospacing="1"/>
        <w:rPr>
          <w:rFonts w:eastAsia="Times New Roman" w:cs="Times New Roman"/>
          <w:b/>
        </w:rPr>
      </w:pPr>
      <w:r w:rsidRPr="00D7174A">
        <w:rPr>
          <w:rFonts w:eastAsia="Times New Roman" w:cs="Times New Roman"/>
          <w:b/>
        </w:rPr>
        <w:t>Structure of CHIN:</w:t>
      </w:r>
    </w:p>
    <w:p w14:paraId="0040AF7F"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sidRPr="00A61E23">
        <w:rPr>
          <w:rFonts w:eastAsia="Times New Roman" w:cs="Times New Roman"/>
        </w:rPr>
        <w:t xml:space="preserve">Director </w:t>
      </w:r>
      <w:r>
        <w:rPr>
          <w:rFonts w:eastAsia="Times New Roman" w:cs="Times New Roman"/>
        </w:rPr>
        <w:t>of CHIN</w:t>
      </w:r>
      <w:r w:rsidRPr="00A61E23">
        <w:rPr>
          <w:rFonts w:eastAsia="Times New Roman" w:cs="Times New Roman"/>
        </w:rPr>
        <w:t xml:space="preserve">– Joaquin </w:t>
      </w:r>
      <w:proofErr w:type="spellStart"/>
      <w:r w:rsidRPr="00A61E23">
        <w:rPr>
          <w:rFonts w:eastAsia="Times New Roman" w:cs="Times New Roman"/>
        </w:rPr>
        <w:t>Madrenas</w:t>
      </w:r>
      <w:proofErr w:type="spellEnd"/>
      <w:r>
        <w:rPr>
          <w:rFonts w:eastAsia="Times New Roman" w:cs="Times New Roman"/>
        </w:rPr>
        <w:t xml:space="preserve"> (McGill University)</w:t>
      </w:r>
    </w:p>
    <w:p w14:paraId="4C993AD5" w14:textId="77777777" w:rsidR="00A61E23" w:rsidRPr="00D7174A" w:rsidRDefault="00A61E23" w:rsidP="00C6680D">
      <w:pPr>
        <w:spacing w:before="100" w:beforeAutospacing="1" w:after="100" w:afterAutospacing="1"/>
        <w:ind w:left="360"/>
        <w:rPr>
          <w:rFonts w:eastAsia="Times New Roman" w:cs="Times New Roman"/>
          <w:b/>
        </w:rPr>
      </w:pPr>
      <w:r w:rsidRPr="00D7174A">
        <w:rPr>
          <w:rFonts w:eastAsia="Times New Roman" w:cs="Times New Roman"/>
          <w:b/>
        </w:rPr>
        <w:t>Nodes &amp; Leaders:</w:t>
      </w:r>
    </w:p>
    <w:p w14:paraId="2D72D0DA" w14:textId="77777777" w:rsidR="00A61E23" w:rsidRPr="00A61E23" w:rsidRDefault="00A61E23" w:rsidP="00A61E23">
      <w:pPr>
        <w:pStyle w:val="ListParagraph"/>
        <w:numPr>
          <w:ilvl w:val="0"/>
          <w:numId w:val="3"/>
        </w:numPr>
        <w:spacing w:before="100" w:beforeAutospacing="1" w:after="100" w:afterAutospacing="1"/>
        <w:rPr>
          <w:rFonts w:eastAsia="Times New Roman" w:cs="Times New Roman"/>
        </w:rPr>
      </w:pPr>
      <w:r w:rsidRPr="00A61E23">
        <w:rPr>
          <w:rFonts w:eastAsia="Times New Roman" w:cs="Times New Roman"/>
        </w:rPr>
        <w:t xml:space="preserve">Dalhousie University – Scott </w:t>
      </w:r>
      <w:proofErr w:type="spellStart"/>
      <w:r w:rsidRPr="00A61E23">
        <w:rPr>
          <w:rFonts w:eastAsia="Times New Roman" w:cs="Times New Roman"/>
        </w:rPr>
        <w:t>Halperin</w:t>
      </w:r>
      <w:proofErr w:type="spellEnd"/>
    </w:p>
    <w:p w14:paraId="28C30A65"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Pr>
          <w:rFonts w:eastAsia="Times New Roman" w:cs="Times New Roman"/>
        </w:rPr>
        <w:t xml:space="preserve">McGill University – </w:t>
      </w:r>
      <w:proofErr w:type="spellStart"/>
      <w:r>
        <w:rPr>
          <w:rFonts w:eastAsia="Times New Roman" w:cs="Times New Roman"/>
        </w:rPr>
        <w:t>Ciro</w:t>
      </w:r>
      <w:proofErr w:type="spellEnd"/>
      <w:r>
        <w:rPr>
          <w:rFonts w:eastAsia="Times New Roman" w:cs="Times New Roman"/>
        </w:rPr>
        <w:t xml:space="preserve"> </w:t>
      </w:r>
      <w:proofErr w:type="spellStart"/>
      <w:r>
        <w:rPr>
          <w:rFonts w:eastAsia="Times New Roman" w:cs="Times New Roman"/>
        </w:rPr>
        <w:t>Piccirillo</w:t>
      </w:r>
      <w:proofErr w:type="spellEnd"/>
    </w:p>
    <w:p w14:paraId="5D729E4E" w14:textId="77777777" w:rsidR="00A61E23" w:rsidRPr="00A61E23" w:rsidRDefault="00A61E23" w:rsidP="00A61E23">
      <w:pPr>
        <w:pStyle w:val="ListParagraph"/>
        <w:numPr>
          <w:ilvl w:val="0"/>
          <w:numId w:val="3"/>
        </w:numPr>
        <w:spacing w:before="100" w:beforeAutospacing="1" w:after="100" w:afterAutospacing="1"/>
        <w:rPr>
          <w:rFonts w:eastAsia="Times New Roman" w:cs="Times New Roman"/>
        </w:rPr>
      </w:pPr>
      <w:r w:rsidRPr="00A61E23">
        <w:rPr>
          <w:rFonts w:eastAsia="Times New Roman" w:cs="Times New Roman"/>
        </w:rPr>
        <w:t>University of Toronto</w:t>
      </w:r>
      <w:r>
        <w:rPr>
          <w:rFonts w:eastAsia="Times New Roman" w:cs="Times New Roman"/>
        </w:rPr>
        <w:t xml:space="preserve"> – Tania Watts</w:t>
      </w:r>
    </w:p>
    <w:p w14:paraId="112FF978"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Pr>
          <w:rFonts w:eastAsia="Times New Roman" w:cs="Times New Roman"/>
        </w:rPr>
        <w:t xml:space="preserve">McMaster University – Jonathan </w:t>
      </w:r>
      <w:proofErr w:type="spellStart"/>
      <w:r>
        <w:rPr>
          <w:rFonts w:eastAsia="Times New Roman" w:cs="Times New Roman"/>
        </w:rPr>
        <w:t>Bramson</w:t>
      </w:r>
      <w:proofErr w:type="spellEnd"/>
    </w:p>
    <w:p w14:paraId="78822FFB"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Pr>
          <w:rFonts w:eastAsia="Times New Roman" w:cs="Times New Roman"/>
        </w:rPr>
        <w:t>Western University</w:t>
      </w:r>
      <w:r w:rsidR="0055714A">
        <w:rPr>
          <w:rFonts w:eastAsia="Times New Roman" w:cs="Times New Roman"/>
        </w:rPr>
        <w:t>*</w:t>
      </w:r>
      <w:r>
        <w:rPr>
          <w:rFonts w:eastAsia="Times New Roman" w:cs="Times New Roman"/>
        </w:rPr>
        <w:t xml:space="preserve"> – </w:t>
      </w:r>
      <w:proofErr w:type="spellStart"/>
      <w:r w:rsidR="0055714A">
        <w:rPr>
          <w:rFonts w:eastAsia="Times New Roman" w:cs="Times New Roman"/>
        </w:rPr>
        <w:t>Bhagirath</w:t>
      </w:r>
      <w:proofErr w:type="spellEnd"/>
      <w:r w:rsidR="0055714A">
        <w:rPr>
          <w:rFonts w:eastAsia="Times New Roman" w:cs="Times New Roman"/>
        </w:rPr>
        <w:t xml:space="preserve"> Singh</w:t>
      </w:r>
    </w:p>
    <w:p w14:paraId="3577A3A6"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Pr>
          <w:rFonts w:eastAsia="Times New Roman" w:cs="Times New Roman"/>
        </w:rPr>
        <w:t xml:space="preserve">University of Manitoba – Kent </w:t>
      </w:r>
      <w:proofErr w:type="spellStart"/>
      <w:r>
        <w:rPr>
          <w:rFonts w:eastAsia="Times New Roman" w:cs="Times New Roman"/>
        </w:rPr>
        <w:t>Hayglass</w:t>
      </w:r>
      <w:proofErr w:type="spellEnd"/>
    </w:p>
    <w:p w14:paraId="49CDEDB2" w14:textId="77777777" w:rsidR="00A61E23" w:rsidRDefault="00A61E23" w:rsidP="00A61E23">
      <w:pPr>
        <w:pStyle w:val="ListParagraph"/>
        <w:numPr>
          <w:ilvl w:val="0"/>
          <w:numId w:val="3"/>
        </w:numPr>
        <w:spacing w:before="100" w:beforeAutospacing="1" w:after="100" w:afterAutospacing="1"/>
        <w:rPr>
          <w:rFonts w:eastAsia="Times New Roman" w:cs="Times New Roman"/>
        </w:rPr>
      </w:pPr>
      <w:r>
        <w:rPr>
          <w:rFonts w:eastAsia="Times New Roman" w:cs="Times New Roman"/>
        </w:rPr>
        <w:t xml:space="preserve">University of British Columbia – </w:t>
      </w:r>
      <w:proofErr w:type="spellStart"/>
      <w:r>
        <w:rPr>
          <w:rFonts w:eastAsia="Times New Roman" w:cs="Times New Roman"/>
        </w:rPr>
        <w:t>Rusung</w:t>
      </w:r>
      <w:proofErr w:type="spellEnd"/>
      <w:r>
        <w:rPr>
          <w:rFonts w:eastAsia="Times New Roman" w:cs="Times New Roman"/>
        </w:rPr>
        <w:t xml:space="preserve"> Tan</w:t>
      </w:r>
    </w:p>
    <w:p w14:paraId="46FDFBC1" w14:textId="51B89758" w:rsidR="00903EE4" w:rsidRPr="00903EE4" w:rsidRDefault="00903EE4" w:rsidP="00903EE4">
      <w:pPr>
        <w:spacing w:before="100" w:beforeAutospacing="1" w:after="100" w:afterAutospacing="1"/>
        <w:rPr>
          <w:rFonts w:eastAsia="Times New Roman" w:cs="Times New Roman"/>
          <w:b/>
        </w:rPr>
      </w:pPr>
      <w:r w:rsidRPr="00903EE4">
        <w:rPr>
          <w:rFonts w:eastAsia="Times New Roman" w:cs="Times New Roman"/>
          <w:b/>
        </w:rPr>
        <w:t>External Advisory Board</w:t>
      </w:r>
    </w:p>
    <w:p w14:paraId="2DDA008C" w14:textId="1F53BEE6" w:rsidR="00903EE4" w:rsidRDefault="00903EE4" w:rsidP="00903EE4">
      <w:pPr>
        <w:pStyle w:val="ListParagraph"/>
        <w:numPr>
          <w:ilvl w:val="0"/>
          <w:numId w:val="8"/>
        </w:numPr>
        <w:spacing w:before="100" w:beforeAutospacing="1" w:after="100" w:afterAutospacing="1"/>
        <w:rPr>
          <w:rFonts w:eastAsia="Times New Roman" w:cs="Times New Roman"/>
        </w:rPr>
      </w:pPr>
      <w:r>
        <w:rPr>
          <w:rFonts w:eastAsia="Times New Roman" w:cs="Times New Roman"/>
        </w:rPr>
        <w:t xml:space="preserve">Dr. Garry </w:t>
      </w:r>
      <w:proofErr w:type="spellStart"/>
      <w:r>
        <w:rPr>
          <w:rFonts w:eastAsia="Times New Roman" w:cs="Times New Roman"/>
        </w:rPr>
        <w:t>Fathman</w:t>
      </w:r>
      <w:proofErr w:type="spellEnd"/>
    </w:p>
    <w:p w14:paraId="47B04E4C" w14:textId="4D040253" w:rsidR="00903EE4" w:rsidRDefault="00903EE4" w:rsidP="00903EE4">
      <w:pPr>
        <w:pStyle w:val="ListParagraph"/>
        <w:numPr>
          <w:ilvl w:val="0"/>
          <w:numId w:val="8"/>
        </w:numPr>
        <w:spacing w:before="100" w:beforeAutospacing="1" w:after="100" w:afterAutospacing="1"/>
        <w:rPr>
          <w:rFonts w:eastAsia="Times New Roman" w:cs="Times New Roman"/>
        </w:rPr>
      </w:pPr>
      <w:r>
        <w:rPr>
          <w:rFonts w:eastAsia="Times New Roman" w:cs="Times New Roman"/>
        </w:rPr>
        <w:t xml:space="preserve">Dr. Jennifer </w:t>
      </w:r>
      <w:proofErr w:type="spellStart"/>
      <w:r>
        <w:rPr>
          <w:rFonts w:eastAsia="Times New Roman" w:cs="Times New Roman"/>
        </w:rPr>
        <w:t>Gardy</w:t>
      </w:r>
      <w:proofErr w:type="spellEnd"/>
    </w:p>
    <w:p w14:paraId="6ACF2E55" w14:textId="2931563C" w:rsidR="00903EE4" w:rsidRPr="00903EE4" w:rsidRDefault="00903EE4" w:rsidP="00903EE4">
      <w:pPr>
        <w:pStyle w:val="ListParagraph"/>
        <w:numPr>
          <w:ilvl w:val="0"/>
          <w:numId w:val="8"/>
        </w:numPr>
        <w:spacing w:before="100" w:beforeAutospacing="1" w:after="100" w:afterAutospacing="1"/>
        <w:rPr>
          <w:rFonts w:eastAsia="Times New Roman" w:cs="Times New Roman"/>
        </w:rPr>
      </w:pPr>
      <w:r>
        <w:rPr>
          <w:rFonts w:eastAsia="Times New Roman" w:cs="Times New Roman"/>
        </w:rPr>
        <w:t>Dr. Aubrey Tingle</w:t>
      </w:r>
    </w:p>
    <w:p w14:paraId="7C24B00F" w14:textId="77777777" w:rsidR="0055714A" w:rsidRDefault="0055714A" w:rsidP="0055714A">
      <w:pPr>
        <w:pStyle w:val="ListParagraph"/>
        <w:spacing w:before="100" w:beforeAutospacing="1" w:after="100" w:afterAutospacing="1"/>
        <w:rPr>
          <w:rFonts w:eastAsia="Times New Roman" w:cs="Times New Roman"/>
        </w:rPr>
      </w:pPr>
    </w:p>
    <w:p w14:paraId="26832CF5" w14:textId="77777777" w:rsidR="0055714A" w:rsidRPr="00776080" w:rsidRDefault="00776080" w:rsidP="00776080">
      <w:pPr>
        <w:spacing w:before="100" w:beforeAutospacing="1" w:after="100" w:afterAutospacing="1"/>
        <w:rPr>
          <w:rFonts w:eastAsia="Times New Roman" w:cs="Times New Roman"/>
        </w:rPr>
      </w:pPr>
      <w:r>
        <w:rPr>
          <w:rFonts w:eastAsia="Times New Roman" w:cs="Times New Roman"/>
        </w:rPr>
        <w:t>*</w:t>
      </w:r>
      <w:r w:rsidR="0055714A" w:rsidRPr="00776080">
        <w:rPr>
          <w:rFonts w:eastAsia="Times New Roman" w:cs="Times New Roman"/>
        </w:rPr>
        <w:t xml:space="preserve">Note that Western University is the </w:t>
      </w:r>
      <w:r w:rsidRPr="00776080">
        <w:rPr>
          <w:rFonts w:eastAsia="Times New Roman" w:cs="Times New Roman"/>
        </w:rPr>
        <w:t>administrative coordinating node for CHIN</w:t>
      </w:r>
    </w:p>
    <w:p w14:paraId="3BB83DCD" w14:textId="77777777" w:rsidR="00776080" w:rsidRPr="00776080" w:rsidRDefault="00776080" w:rsidP="00776080">
      <w:pPr>
        <w:pStyle w:val="NormalWeb"/>
        <w:rPr>
          <w:rFonts w:asciiTheme="minorHAnsi" w:hAnsiTheme="minorHAnsi"/>
          <w:sz w:val="24"/>
          <w:szCs w:val="24"/>
        </w:rPr>
      </w:pPr>
      <w:r w:rsidRPr="00776080">
        <w:rPr>
          <w:rStyle w:val="Strong"/>
          <w:rFonts w:asciiTheme="minorHAnsi" w:hAnsiTheme="minorHAnsi"/>
          <w:sz w:val="24"/>
          <w:szCs w:val="24"/>
        </w:rPr>
        <w:lastRenderedPageBreak/>
        <w:t xml:space="preserve">Director: </w:t>
      </w:r>
      <w:r w:rsidRPr="00776080">
        <w:rPr>
          <w:rFonts w:asciiTheme="minorHAnsi" w:hAnsiTheme="minorHAnsi"/>
          <w:sz w:val="24"/>
          <w:szCs w:val="24"/>
        </w:rPr>
        <w:t xml:space="preserve">Joaquin </w:t>
      </w:r>
      <w:proofErr w:type="spellStart"/>
      <w:r w:rsidRPr="00776080">
        <w:rPr>
          <w:rFonts w:asciiTheme="minorHAnsi" w:hAnsiTheme="minorHAnsi"/>
          <w:sz w:val="24"/>
          <w:szCs w:val="24"/>
        </w:rPr>
        <w:t>Madrenas</w:t>
      </w:r>
      <w:proofErr w:type="spellEnd"/>
      <w:r w:rsidRPr="00776080">
        <w:rPr>
          <w:rFonts w:asciiTheme="minorHAnsi" w:hAnsiTheme="minorHAnsi"/>
          <w:sz w:val="24"/>
          <w:szCs w:val="24"/>
        </w:rPr>
        <w:br/>
        <w:t>Tel: 514-398-7492</w:t>
      </w:r>
      <w:r w:rsidRPr="00776080">
        <w:rPr>
          <w:rFonts w:asciiTheme="minorHAnsi" w:hAnsiTheme="minorHAnsi"/>
          <w:sz w:val="24"/>
          <w:szCs w:val="24"/>
        </w:rPr>
        <w:br/>
        <w:t xml:space="preserve">Email: </w:t>
      </w:r>
      <w:hyperlink r:id="rId6" w:history="1">
        <w:r w:rsidRPr="00776080">
          <w:rPr>
            <w:rStyle w:val="Hyperlink"/>
            <w:rFonts w:asciiTheme="minorHAnsi" w:hAnsiTheme="minorHAnsi"/>
            <w:sz w:val="24"/>
            <w:szCs w:val="24"/>
          </w:rPr>
          <w:t>joaquin.madrenas@mcgill.ca</w:t>
        </w:r>
      </w:hyperlink>
    </w:p>
    <w:p w14:paraId="2627C474" w14:textId="77777777" w:rsidR="00776080" w:rsidRPr="00776080" w:rsidRDefault="00776080" w:rsidP="00776080">
      <w:pPr>
        <w:pStyle w:val="NormalWeb"/>
        <w:rPr>
          <w:rFonts w:asciiTheme="minorHAnsi" w:hAnsiTheme="minorHAnsi"/>
          <w:sz w:val="24"/>
          <w:szCs w:val="24"/>
        </w:rPr>
      </w:pPr>
      <w:r w:rsidRPr="00776080">
        <w:rPr>
          <w:rStyle w:val="Strong"/>
          <w:rFonts w:asciiTheme="minorHAnsi" w:hAnsiTheme="minorHAnsi"/>
          <w:sz w:val="24"/>
          <w:szCs w:val="24"/>
        </w:rPr>
        <w:t>Manager:</w:t>
      </w:r>
      <w:r w:rsidRPr="00776080">
        <w:rPr>
          <w:rFonts w:asciiTheme="minorHAnsi" w:hAnsiTheme="minorHAnsi"/>
          <w:sz w:val="24"/>
          <w:szCs w:val="24"/>
        </w:rPr>
        <w:t xml:space="preserve"> Bethany Heinrichs</w:t>
      </w:r>
      <w:r w:rsidRPr="00776080">
        <w:rPr>
          <w:rFonts w:asciiTheme="minorHAnsi" w:hAnsiTheme="minorHAnsi"/>
          <w:sz w:val="24"/>
          <w:szCs w:val="24"/>
        </w:rPr>
        <w:br/>
        <w:t>Tel: 519-661-3228</w:t>
      </w:r>
      <w:r w:rsidRPr="00776080">
        <w:rPr>
          <w:rFonts w:asciiTheme="minorHAnsi" w:hAnsiTheme="minorHAnsi"/>
          <w:sz w:val="24"/>
          <w:szCs w:val="24"/>
        </w:rPr>
        <w:br/>
        <w:t xml:space="preserve">Email: </w:t>
      </w:r>
      <w:hyperlink r:id="rId7" w:history="1">
        <w:r w:rsidRPr="00776080">
          <w:rPr>
            <w:rStyle w:val="Hyperlink"/>
            <w:rFonts w:asciiTheme="minorHAnsi" w:hAnsiTheme="minorHAnsi"/>
            <w:sz w:val="24"/>
            <w:szCs w:val="24"/>
          </w:rPr>
          <w:t>bethany.heinrichs@schulich.uwo.ca</w:t>
        </w:r>
      </w:hyperlink>
    </w:p>
    <w:p w14:paraId="5EA86DF4" w14:textId="77777777" w:rsidR="00776080" w:rsidRDefault="00776080" w:rsidP="00776080">
      <w:pPr>
        <w:pStyle w:val="NormalWeb"/>
        <w:rPr>
          <w:rFonts w:asciiTheme="minorHAnsi" w:hAnsiTheme="minorHAnsi"/>
          <w:sz w:val="24"/>
          <w:szCs w:val="24"/>
        </w:rPr>
      </w:pPr>
      <w:r w:rsidRPr="00776080">
        <w:rPr>
          <w:rStyle w:val="Strong"/>
          <w:rFonts w:asciiTheme="minorHAnsi" w:hAnsiTheme="minorHAnsi"/>
          <w:sz w:val="24"/>
          <w:szCs w:val="24"/>
        </w:rPr>
        <w:t>Mailing Address:</w:t>
      </w:r>
      <w:r w:rsidRPr="00776080">
        <w:rPr>
          <w:rFonts w:asciiTheme="minorHAnsi" w:hAnsiTheme="minorHAnsi"/>
          <w:sz w:val="24"/>
          <w:szCs w:val="24"/>
        </w:rPr>
        <w:br/>
        <w:t>Centre for Human Immunology</w:t>
      </w:r>
      <w:r w:rsidRPr="00776080">
        <w:rPr>
          <w:rFonts w:asciiTheme="minorHAnsi" w:hAnsiTheme="minorHAnsi"/>
          <w:sz w:val="24"/>
          <w:szCs w:val="24"/>
        </w:rPr>
        <w:br/>
        <w:t xml:space="preserve">1400 Western Rd, </w:t>
      </w:r>
      <w:proofErr w:type="spellStart"/>
      <w:r w:rsidRPr="00776080">
        <w:rPr>
          <w:rFonts w:asciiTheme="minorHAnsi" w:hAnsiTheme="minorHAnsi"/>
          <w:sz w:val="24"/>
          <w:szCs w:val="24"/>
        </w:rPr>
        <w:t>Suire</w:t>
      </w:r>
      <w:proofErr w:type="spellEnd"/>
      <w:r w:rsidRPr="00776080">
        <w:rPr>
          <w:rFonts w:asciiTheme="minorHAnsi" w:hAnsiTheme="minorHAnsi"/>
          <w:sz w:val="24"/>
          <w:szCs w:val="24"/>
        </w:rPr>
        <w:t xml:space="preserve"> 214</w:t>
      </w:r>
      <w:r w:rsidRPr="00776080">
        <w:rPr>
          <w:rFonts w:asciiTheme="minorHAnsi" w:hAnsiTheme="minorHAnsi"/>
          <w:sz w:val="24"/>
          <w:szCs w:val="24"/>
        </w:rPr>
        <w:br/>
        <w:t>University of Western Ontario</w:t>
      </w:r>
      <w:r w:rsidRPr="00776080">
        <w:rPr>
          <w:rFonts w:asciiTheme="minorHAnsi" w:hAnsiTheme="minorHAnsi"/>
          <w:sz w:val="24"/>
          <w:szCs w:val="24"/>
        </w:rPr>
        <w:br/>
        <w:t xml:space="preserve">London, ON, </w:t>
      </w:r>
      <w:proofErr w:type="gramStart"/>
      <w:r w:rsidRPr="00776080">
        <w:rPr>
          <w:rFonts w:asciiTheme="minorHAnsi" w:hAnsiTheme="minorHAnsi"/>
          <w:sz w:val="24"/>
          <w:szCs w:val="24"/>
        </w:rPr>
        <w:t>Canada  N6G</w:t>
      </w:r>
      <w:proofErr w:type="gramEnd"/>
      <w:r w:rsidRPr="00776080">
        <w:rPr>
          <w:rFonts w:asciiTheme="minorHAnsi" w:hAnsiTheme="minorHAnsi"/>
          <w:sz w:val="24"/>
          <w:szCs w:val="24"/>
        </w:rPr>
        <w:t xml:space="preserve"> 2V2</w:t>
      </w:r>
    </w:p>
    <w:p w14:paraId="766700AC" w14:textId="77777777" w:rsidR="00C6680D" w:rsidRDefault="00C6680D" w:rsidP="00B91B15">
      <w:pPr>
        <w:pStyle w:val="NormalWeb"/>
        <w:rPr>
          <w:rFonts w:asciiTheme="minorHAnsi" w:hAnsiTheme="minorHAnsi"/>
          <w:sz w:val="24"/>
          <w:szCs w:val="24"/>
        </w:rPr>
      </w:pPr>
    </w:p>
    <w:p w14:paraId="42186E4A" w14:textId="35AA1440" w:rsidR="00B91B15" w:rsidRPr="00C6680D" w:rsidRDefault="00B91B15" w:rsidP="00B91B15">
      <w:pPr>
        <w:pStyle w:val="NormalWeb"/>
        <w:rPr>
          <w:rFonts w:asciiTheme="minorHAnsi" w:hAnsiTheme="minorHAnsi"/>
          <w:b/>
          <w:sz w:val="24"/>
          <w:szCs w:val="24"/>
        </w:rPr>
      </w:pPr>
      <w:r w:rsidRPr="00C6680D">
        <w:rPr>
          <w:rFonts w:asciiTheme="minorHAnsi" w:hAnsiTheme="minorHAnsi"/>
          <w:b/>
          <w:sz w:val="24"/>
          <w:szCs w:val="24"/>
        </w:rPr>
        <w:t>Accomplishments:</w:t>
      </w:r>
    </w:p>
    <w:p w14:paraId="58D7B16B" w14:textId="62B613DE" w:rsidR="00D7174A" w:rsidRDefault="00D7174A" w:rsidP="00B91B15">
      <w:pPr>
        <w:pStyle w:val="NormalWeb"/>
        <w:rPr>
          <w:rFonts w:asciiTheme="minorHAnsi" w:hAnsiTheme="minorHAnsi"/>
          <w:sz w:val="24"/>
          <w:szCs w:val="24"/>
        </w:rPr>
      </w:pPr>
      <w:r>
        <w:rPr>
          <w:rFonts w:asciiTheme="minorHAnsi" w:hAnsiTheme="minorHAnsi"/>
          <w:sz w:val="24"/>
          <w:szCs w:val="24"/>
        </w:rPr>
        <w:t>In its first year of operation, CHIN has made significant strides in the establishment of the network.  Accomplishments to date include:</w:t>
      </w:r>
    </w:p>
    <w:p w14:paraId="1B83A592" w14:textId="77777777" w:rsidR="00D7174A" w:rsidRDefault="00D7174A" w:rsidP="00B91B15">
      <w:pPr>
        <w:pStyle w:val="NormalWeb"/>
        <w:numPr>
          <w:ilvl w:val="0"/>
          <w:numId w:val="7"/>
        </w:numPr>
        <w:rPr>
          <w:rFonts w:asciiTheme="minorHAnsi" w:hAnsiTheme="minorHAnsi"/>
          <w:sz w:val="24"/>
          <w:szCs w:val="24"/>
        </w:rPr>
      </w:pPr>
      <w:r>
        <w:rPr>
          <w:rFonts w:asciiTheme="minorHAnsi" w:hAnsiTheme="minorHAnsi"/>
          <w:sz w:val="24"/>
          <w:szCs w:val="24"/>
        </w:rPr>
        <w:t xml:space="preserve">Establishment and set-up of the administrative coordinating node </w:t>
      </w:r>
    </w:p>
    <w:p w14:paraId="01C428E0" w14:textId="71D815C6" w:rsidR="00D7174A" w:rsidRDefault="00D7174A" w:rsidP="00B91B15">
      <w:pPr>
        <w:pStyle w:val="NormalWeb"/>
        <w:numPr>
          <w:ilvl w:val="0"/>
          <w:numId w:val="7"/>
        </w:numPr>
        <w:rPr>
          <w:rFonts w:asciiTheme="minorHAnsi" w:hAnsiTheme="minorHAnsi"/>
          <w:sz w:val="24"/>
          <w:szCs w:val="24"/>
        </w:rPr>
      </w:pPr>
      <w:r>
        <w:rPr>
          <w:rFonts w:asciiTheme="minorHAnsi" w:hAnsiTheme="minorHAnsi"/>
          <w:sz w:val="24"/>
          <w:szCs w:val="24"/>
        </w:rPr>
        <w:t>Launch of the CHIN website</w:t>
      </w:r>
    </w:p>
    <w:p w14:paraId="09C82F17" w14:textId="241CAF3C" w:rsidR="00D7174A" w:rsidRDefault="00D7174A" w:rsidP="00B91B15">
      <w:pPr>
        <w:pStyle w:val="NormalWeb"/>
        <w:numPr>
          <w:ilvl w:val="0"/>
          <w:numId w:val="7"/>
        </w:numPr>
        <w:rPr>
          <w:rFonts w:asciiTheme="minorHAnsi" w:hAnsiTheme="minorHAnsi"/>
          <w:sz w:val="24"/>
          <w:szCs w:val="24"/>
        </w:rPr>
      </w:pPr>
      <w:r>
        <w:rPr>
          <w:rFonts w:asciiTheme="minorHAnsi" w:hAnsiTheme="minorHAnsi"/>
          <w:sz w:val="24"/>
          <w:szCs w:val="24"/>
        </w:rPr>
        <w:t>Face-to-face meeting of the node leaders in December 2011, and regular monthly teleconference meetings</w:t>
      </w:r>
    </w:p>
    <w:p w14:paraId="7827B91A" w14:textId="39D1B174" w:rsidR="00B91B15" w:rsidRDefault="00B91B15" w:rsidP="00B91B15">
      <w:pPr>
        <w:pStyle w:val="NormalWeb"/>
        <w:numPr>
          <w:ilvl w:val="0"/>
          <w:numId w:val="7"/>
        </w:numPr>
        <w:rPr>
          <w:rFonts w:asciiTheme="minorHAnsi" w:hAnsiTheme="minorHAnsi"/>
          <w:sz w:val="24"/>
          <w:szCs w:val="24"/>
        </w:rPr>
      </w:pPr>
      <w:r>
        <w:rPr>
          <w:rFonts w:asciiTheme="minorHAnsi" w:hAnsiTheme="minorHAnsi"/>
          <w:sz w:val="24"/>
          <w:szCs w:val="24"/>
        </w:rPr>
        <w:t xml:space="preserve">Organization of </w:t>
      </w:r>
      <w:r w:rsidR="00D7174A">
        <w:rPr>
          <w:rFonts w:asciiTheme="minorHAnsi" w:hAnsiTheme="minorHAnsi"/>
          <w:sz w:val="24"/>
          <w:szCs w:val="24"/>
        </w:rPr>
        <w:t xml:space="preserve">a </w:t>
      </w:r>
      <w:r>
        <w:rPr>
          <w:rFonts w:asciiTheme="minorHAnsi" w:hAnsiTheme="minorHAnsi"/>
          <w:sz w:val="24"/>
          <w:szCs w:val="24"/>
        </w:rPr>
        <w:t xml:space="preserve">satellite symposium </w:t>
      </w:r>
      <w:r w:rsidR="00D7174A">
        <w:rPr>
          <w:rFonts w:asciiTheme="minorHAnsi" w:hAnsiTheme="minorHAnsi"/>
          <w:sz w:val="24"/>
          <w:szCs w:val="24"/>
        </w:rPr>
        <w:t>on “</w:t>
      </w:r>
      <w:r w:rsidR="00D7174A" w:rsidRPr="00903A49">
        <w:rPr>
          <w:rFonts w:asciiTheme="minorHAnsi" w:hAnsiTheme="minorHAnsi"/>
          <w:i/>
          <w:sz w:val="24"/>
          <w:szCs w:val="24"/>
        </w:rPr>
        <w:t>Immune Regulatory Mechanisms in Health &amp; Disease</w:t>
      </w:r>
      <w:r w:rsidR="00D7174A">
        <w:rPr>
          <w:rFonts w:asciiTheme="minorHAnsi" w:hAnsiTheme="minorHAnsi"/>
          <w:sz w:val="24"/>
          <w:szCs w:val="24"/>
        </w:rPr>
        <w:t xml:space="preserve">” </w:t>
      </w:r>
      <w:r>
        <w:rPr>
          <w:rFonts w:asciiTheme="minorHAnsi" w:hAnsiTheme="minorHAnsi"/>
          <w:sz w:val="24"/>
          <w:szCs w:val="24"/>
        </w:rPr>
        <w:t xml:space="preserve">at FOCIS </w:t>
      </w:r>
      <w:r w:rsidR="00D7174A">
        <w:rPr>
          <w:rFonts w:asciiTheme="minorHAnsi" w:hAnsiTheme="minorHAnsi"/>
          <w:sz w:val="24"/>
          <w:szCs w:val="24"/>
        </w:rPr>
        <w:t xml:space="preserve">2012 in Vancouver in partnership </w:t>
      </w:r>
      <w:r>
        <w:rPr>
          <w:rFonts w:asciiTheme="minorHAnsi" w:hAnsiTheme="minorHAnsi"/>
          <w:sz w:val="24"/>
          <w:szCs w:val="24"/>
        </w:rPr>
        <w:t xml:space="preserve">with </w:t>
      </w:r>
      <w:r w:rsidR="00D7174A">
        <w:rPr>
          <w:rFonts w:asciiTheme="minorHAnsi" w:hAnsiTheme="minorHAnsi"/>
          <w:sz w:val="24"/>
          <w:szCs w:val="24"/>
        </w:rPr>
        <w:t xml:space="preserve">the Canadian </w:t>
      </w:r>
      <w:r>
        <w:rPr>
          <w:rFonts w:asciiTheme="minorHAnsi" w:hAnsiTheme="minorHAnsi"/>
          <w:sz w:val="24"/>
          <w:szCs w:val="24"/>
        </w:rPr>
        <w:t>S</w:t>
      </w:r>
      <w:r w:rsidR="00D7174A">
        <w:rPr>
          <w:rFonts w:asciiTheme="minorHAnsi" w:hAnsiTheme="minorHAnsi"/>
          <w:sz w:val="24"/>
          <w:szCs w:val="24"/>
        </w:rPr>
        <w:t xml:space="preserve">ociety of </w:t>
      </w:r>
      <w:r>
        <w:rPr>
          <w:rFonts w:asciiTheme="minorHAnsi" w:hAnsiTheme="minorHAnsi"/>
          <w:sz w:val="24"/>
          <w:szCs w:val="24"/>
        </w:rPr>
        <w:t>I</w:t>
      </w:r>
      <w:r w:rsidR="00D7174A">
        <w:rPr>
          <w:rFonts w:asciiTheme="minorHAnsi" w:hAnsiTheme="minorHAnsi"/>
          <w:sz w:val="24"/>
          <w:szCs w:val="24"/>
        </w:rPr>
        <w:t>mmunology</w:t>
      </w:r>
    </w:p>
    <w:p w14:paraId="23F52517" w14:textId="3BDC6A53" w:rsidR="00B91B15" w:rsidRDefault="00D7174A" w:rsidP="00B91B15">
      <w:pPr>
        <w:pStyle w:val="NormalWeb"/>
        <w:numPr>
          <w:ilvl w:val="0"/>
          <w:numId w:val="7"/>
        </w:numPr>
        <w:rPr>
          <w:rFonts w:asciiTheme="minorHAnsi" w:hAnsiTheme="minorHAnsi"/>
          <w:sz w:val="24"/>
          <w:szCs w:val="24"/>
        </w:rPr>
      </w:pPr>
      <w:r>
        <w:rPr>
          <w:rFonts w:asciiTheme="minorHAnsi" w:hAnsiTheme="minorHAnsi"/>
          <w:sz w:val="24"/>
          <w:szCs w:val="24"/>
        </w:rPr>
        <w:t>Formation</w:t>
      </w:r>
      <w:r w:rsidR="00B91B15">
        <w:rPr>
          <w:rFonts w:asciiTheme="minorHAnsi" w:hAnsiTheme="minorHAnsi"/>
          <w:sz w:val="24"/>
          <w:szCs w:val="24"/>
        </w:rPr>
        <w:t xml:space="preserve"> of </w:t>
      </w:r>
      <w:r>
        <w:rPr>
          <w:rFonts w:asciiTheme="minorHAnsi" w:hAnsiTheme="minorHAnsi"/>
          <w:sz w:val="24"/>
          <w:szCs w:val="24"/>
        </w:rPr>
        <w:t xml:space="preserve">an </w:t>
      </w:r>
      <w:r w:rsidR="00B91B15">
        <w:rPr>
          <w:rFonts w:asciiTheme="minorHAnsi" w:hAnsiTheme="minorHAnsi"/>
          <w:sz w:val="24"/>
          <w:szCs w:val="24"/>
        </w:rPr>
        <w:t>External Advisory Board</w:t>
      </w:r>
      <w:r>
        <w:rPr>
          <w:rFonts w:asciiTheme="minorHAnsi" w:hAnsiTheme="minorHAnsi"/>
          <w:sz w:val="24"/>
          <w:szCs w:val="24"/>
        </w:rPr>
        <w:t xml:space="preserve"> to provide advice and guidance to the network</w:t>
      </w:r>
    </w:p>
    <w:p w14:paraId="3797B0BE" w14:textId="0BB9C8BD" w:rsidR="00903A49" w:rsidRPr="00903A49" w:rsidRDefault="00903A49" w:rsidP="00903A49">
      <w:pPr>
        <w:pStyle w:val="NormalWeb"/>
        <w:rPr>
          <w:rFonts w:asciiTheme="minorHAnsi" w:hAnsiTheme="minorHAnsi"/>
          <w:b/>
          <w:sz w:val="24"/>
          <w:szCs w:val="24"/>
        </w:rPr>
      </w:pPr>
      <w:r w:rsidRPr="00903A49">
        <w:rPr>
          <w:rFonts w:asciiTheme="minorHAnsi" w:hAnsiTheme="minorHAnsi"/>
          <w:b/>
          <w:sz w:val="24"/>
          <w:szCs w:val="24"/>
        </w:rPr>
        <w:t>Next Steps:</w:t>
      </w:r>
    </w:p>
    <w:p w14:paraId="51643107" w14:textId="5A0D65A9" w:rsidR="00903A49" w:rsidRDefault="00903A49" w:rsidP="00903A49">
      <w:pPr>
        <w:pStyle w:val="NormalWeb"/>
        <w:rPr>
          <w:rFonts w:asciiTheme="minorHAnsi" w:hAnsiTheme="minorHAnsi"/>
          <w:sz w:val="24"/>
          <w:szCs w:val="24"/>
        </w:rPr>
      </w:pPr>
      <w:r>
        <w:rPr>
          <w:rFonts w:asciiTheme="minorHAnsi" w:hAnsiTheme="minorHAnsi"/>
          <w:sz w:val="24"/>
          <w:szCs w:val="24"/>
        </w:rPr>
        <w:t>As CHIN moves forward into the second year of its mandate, plans are in the works for expansion of the network.  In addition, presence at international meetings and conferences will be ramped up to increase the profile of the network.  CHIN plans on organizing community events across the country to inform the public of current research in human immunology.   Finally, a focus on providing resources to trainees and fellows in the form of training seminars will also be examined as a possible resource that can be provided by CHIN.</w:t>
      </w:r>
    </w:p>
    <w:p w14:paraId="7F93C2A9" w14:textId="77777777" w:rsidR="00C868B7" w:rsidRDefault="00C868B7" w:rsidP="00903A49">
      <w:pPr>
        <w:pStyle w:val="NormalWeb"/>
        <w:rPr>
          <w:rFonts w:asciiTheme="minorHAnsi" w:hAnsiTheme="minorHAnsi"/>
          <w:sz w:val="24"/>
          <w:szCs w:val="24"/>
        </w:rPr>
      </w:pPr>
    </w:p>
    <w:p w14:paraId="2554D2B7" w14:textId="0344688A" w:rsidR="00C868B7" w:rsidRDefault="00C868B7" w:rsidP="00903A49">
      <w:pPr>
        <w:pStyle w:val="NormalWeb"/>
        <w:rPr>
          <w:rFonts w:asciiTheme="minorHAnsi" w:hAnsiTheme="minorHAnsi"/>
          <w:sz w:val="24"/>
          <w:szCs w:val="24"/>
        </w:rPr>
      </w:pPr>
      <w:r>
        <w:rPr>
          <w:rFonts w:asciiTheme="minorHAnsi" w:hAnsiTheme="minorHAnsi"/>
          <w:sz w:val="24"/>
          <w:szCs w:val="24"/>
        </w:rPr>
        <w:t>CHIN is proud to be supported by the Canadian Institutes of Health Research.</w:t>
      </w:r>
    </w:p>
    <w:p w14:paraId="629FBE4F" w14:textId="77777777" w:rsidR="00C868B7" w:rsidRDefault="00C868B7" w:rsidP="00903A49">
      <w:pPr>
        <w:pStyle w:val="NormalWeb"/>
        <w:rPr>
          <w:rFonts w:asciiTheme="minorHAnsi" w:hAnsiTheme="minorHAnsi"/>
          <w:sz w:val="24"/>
          <w:szCs w:val="24"/>
        </w:rPr>
      </w:pPr>
    </w:p>
    <w:p w14:paraId="526C90D8" w14:textId="77777777" w:rsidR="00C868B7" w:rsidRDefault="00C868B7" w:rsidP="00903A49">
      <w:pPr>
        <w:pStyle w:val="NormalWeb"/>
        <w:rPr>
          <w:rFonts w:asciiTheme="minorHAnsi" w:hAnsiTheme="minorHAnsi"/>
          <w:sz w:val="24"/>
          <w:szCs w:val="24"/>
        </w:rPr>
      </w:pPr>
    </w:p>
    <w:p w14:paraId="29FD9040" w14:textId="77777777" w:rsidR="00C868B7" w:rsidRPr="00B91B15" w:rsidRDefault="00C868B7" w:rsidP="00903A49">
      <w:pPr>
        <w:pStyle w:val="NormalWeb"/>
        <w:rPr>
          <w:rFonts w:asciiTheme="minorHAnsi" w:hAnsiTheme="minorHAnsi"/>
          <w:sz w:val="24"/>
          <w:szCs w:val="24"/>
        </w:rPr>
      </w:pPr>
    </w:p>
    <w:p w14:paraId="0E9C97F5" w14:textId="77777777" w:rsidR="00B91B15" w:rsidRDefault="00B91B15" w:rsidP="00B91B15">
      <w:pPr>
        <w:pStyle w:val="NormalWeb"/>
      </w:pPr>
    </w:p>
    <w:p w14:paraId="287E591D" w14:textId="77777777" w:rsidR="00B91B15" w:rsidRPr="00B91B15" w:rsidRDefault="00B91B15" w:rsidP="00B91B15">
      <w:pPr>
        <w:pStyle w:val="NormalWeb"/>
      </w:pPr>
    </w:p>
    <w:p w14:paraId="122D6F7A" w14:textId="77777777" w:rsidR="00B91B15" w:rsidRPr="00B91B15" w:rsidRDefault="00B91B15" w:rsidP="00B91B15">
      <w:pPr>
        <w:pStyle w:val="NormalWeb"/>
      </w:pPr>
    </w:p>
    <w:p w14:paraId="741A48CD" w14:textId="77777777" w:rsidR="00B91B15" w:rsidRPr="00776080" w:rsidRDefault="00B91B15" w:rsidP="00776080">
      <w:pPr>
        <w:pStyle w:val="NormalWeb"/>
        <w:rPr>
          <w:rFonts w:asciiTheme="minorHAnsi" w:hAnsiTheme="minorHAnsi"/>
          <w:sz w:val="24"/>
          <w:szCs w:val="24"/>
        </w:rPr>
      </w:pPr>
    </w:p>
    <w:p w14:paraId="2F67C421" w14:textId="77777777" w:rsidR="00776080" w:rsidRPr="00A61E23" w:rsidRDefault="00776080" w:rsidP="00776080">
      <w:pPr>
        <w:pStyle w:val="ListParagraph"/>
        <w:spacing w:before="100" w:beforeAutospacing="1" w:after="100" w:afterAutospacing="1"/>
        <w:rPr>
          <w:rFonts w:eastAsia="Times New Roman" w:cs="Times New Roman"/>
        </w:rPr>
      </w:pPr>
    </w:p>
    <w:p w14:paraId="3ADBEFF1" w14:textId="77777777" w:rsidR="00A61E23" w:rsidRDefault="00A61E23" w:rsidP="00A61E23"/>
    <w:p w14:paraId="2290D51B" w14:textId="77777777" w:rsidR="00A61E23" w:rsidRPr="00A61E23" w:rsidRDefault="00A61E23" w:rsidP="00A61E23"/>
    <w:p w14:paraId="294C3D82" w14:textId="77777777" w:rsidR="00A61E23" w:rsidRDefault="00A61E23"/>
    <w:sectPr w:rsidR="00A61E23" w:rsidSect="00C6680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4C67"/>
    <w:multiLevelType w:val="hybridMultilevel"/>
    <w:tmpl w:val="9872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9593B"/>
    <w:multiLevelType w:val="multilevel"/>
    <w:tmpl w:val="E5A0B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191C88"/>
    <w:multiLevelType w:val="hybridMultilevel"/>
    <w:tmpl w:val="62BA05FE"/>
    <w:lvl w:ilvl="0" w:tplc="2304962E">
      <w:start w:val="1"/>
      <w:numFmt w:val="bullet"/>
      <w:lvlText w:val="•"/>
      <w:lvlJc w:val="left"/>
      <w:pPr>
        <w:tabs>
          <w:tab w:val="num" w:pos="360"/>
        </w:tabs>
        <w:ind w:left="360" w:hanging="360"/>
      </w:pPr>
      <w:rPr>
        <w:rFonts w:ascii="Arial" w:hAnsi="Arial" w:hint="default"/>
      </w:rPr>
    </w:lvl>
    <w:lvl w:ilvl="1" w:tplc="E7B21F48" w:tentative="1">
      <w:start w:val="1"/>
      <w:numFmt w:val="bullet"/>
      <w:lvlText w:val="•"/>
      <w:lvlJc w:val="left"/>
      <w:pPr>
        <w:tabs>
          <w:tab w:val="num" w:pos="1080"/>
        </w:tabs>
        <w:ind w:left="1080" w:hanging="360"/>
      </w:pPr>
      <w:rPr>
        <w:rFonts w:ascii="Arial" w:hAnsi="Arial" w:hint="default"/>
      </w:rPr>
    </w:lvl>
    <w:lvl w:ilvl="2" w:tplc="58B0E21A" w:tentative="1">
      <w:start w:val="1"/>
      <w:numFmt w:val="bullet"/>
      <w:lvlText w:val="•"/>
      <w:lvlJc w:val="left"/>
      <w:pPr>
        <w:tabs>
          <w:tab w:val="num" w:pos="1800"/>
        </w:tabs>
        <w:ind w:left="1800" w:hanging="360"/>
      </w:pPr>
      <w:rPr>
        <w:rFonts w:ascii="Arial" w:hAnsi="Arial" w:hint="default"/>
      </w:rPr>
    </w:lvl>
    <w:lvl w:ilvl="3" w:tplc="C0E8FEE8" w:tentative="1">
      <w:start w:val="1"/>
      <w:numFmt w:val="bullet"/>
      <w:lvlText w:val="•"/>
      <w:lvlJc w:val="left"/>
      <w:pPr>
        <w:tabs>
          <w:tab w:val="num" w:pos="2520"/>
        </w:tabs>
        <w:ind w:left="2520" w:hanging="360"/>
      </w:pPr>
      <w:rPr>
        <w:rFonts w:ascii="Arial" w:hAnsi="Arial" w:hint="default"/>
      </w:rPr>
    </w:lvl>
    <w:lvl w:ilvl="4" w:tplc="8E6AF3D8" w:tentative="1">
      <w:start w:val="1"/>
      <w:numFmt w:val="bullet"/>
      <w:lvlText w:val="•"/>
      <w:lvlJc w:val="left"/>
      <w:pPr>
        <w:tabs>
          <w:tab w:val="num" w:pos="3240"/>
        </w:tabs>
        <w:ind w:left="3240" w:hanging="360"/>
      </w:pPr>
      <w:rPr>
        <w:rFonts w:ascii="Arial" w:hAnsi="Arial" w:hint="default"/>
      </w:rPr>
    </w:lvl>
    <w:lvl w:ilvl="5" w:tplc="36CC7C78" w:tentative="1">
      <w:start w:val="1"/>
      <w:numFmt w:val="bullet"/>
      <w:lvlText w:val="•"/>
      <w:lvlJc w:val="left"/>
      <w:pPr>
        <w:tabs>
          <w:tab w:val="num" w:pos="3960"/>
        </w:tabs>
        <w:ind w:left="3960" w:hanging="360"/>
      </w:pPr>
      <w:rPr>
        <w:rFonts w:ascii="Arial" w:hAnsi="Arial" w:hint="default"/>
      </w:rPr>
    </w:lvl>
    <w:lvl w:ilvl="6" w:tplc="7A5462C0" w:tentative="1">
      <w:start w:val="1"/>
      <w:numFmt w:val="bullet"/>
      <w:lvlText w:val="•"/>
      <w:lvlJc w:val="left"/>
      <w:pPr>
        <w:tabs>
          <w:tab w:val="num" w:pos="4680"/>
        </w:tabs>
        <w:ind w:left="4680" w:hanging="360"/>
      </w:pPr>
      <w:rPr>
        <w:rFonts w:ascii="Arial" w:hAnsi="Arial" w:hint="default"/>
      </w:rPr>
    </w:lvl>
    <w:lvl w:ilvl="7" w:tplc="F6281C0C" w:tentative="1">
      <w:start w:val="1"/>
      <w:numFmt w:val="bullet"/>
      <w:lvlText w:val="•"/>
      <w:lvlJc w:val="left"/>
      <w:pPr>
        <w:tabs>
          <w:tab w:val="num" w:pos="5400"/>
        </w:tabs>
        <w:ind w:left="5400" w:hanging="360"/>
      </w:pPr>
      <w:rPr>
        <w:rFonts w:ascii="Arial" w:hAnsi="Arial" w:hint="default"/>
      </w:rPr>
    </w:lvl>
    <w:lvl w:ilvl="8" w:tplc="58D6700A" w:tentative="1">
      <w:start w:val="1"/>
      <w:numFmt w:val="bullet"/>
      <w:lvlText w:val="•"/>
      <w:lvlJc w:val="left"/>
      <w:pPr>
        <w:tabs>
          <w:tab w:val="num" w:pos="6120"/>
        </w:tabs>
        <w:ind w:left="6120" w:hanging="360"/>
      </w:pPr>
      <w:rPr>
        <w:rFonts w:ascii="Arial" w:hAnsi="Arial" w:hint="default"/>
      </w:rPr>
    </w:lvl>
  </w:abstractNum>
  <w:abstractNum w:abstractNumId="3">
    <w:nsid w:val="296C438A"/>
    <w:multiLevelType w:val="hybridMultilevel"/>
    <w:tmpl w:val="8250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926CB5"/>
    <w:multiLevelType w:val="hybridMultilevel"/>
    <w:tmpl w:val="7284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CB4354"/>
    <w:multiLevelType w:val="hybridMultilevel"/>
    <w:tmpl w:val="602E1D26"/>
    <w:lvl w:ilvl="0" w:tplc="C4E4DFA8">
      <w:start w:val="1"/>
      <w:numFmt w:val="bullet"/>
      <w:lvlText w:val="•"/>
      <w:lvlJc w:val="left"/>
      <w:pPr>
        <w:tabs>
          <w:tab w:val="num" w:pos="720"/>
        </w:tabs>
        <w:ind w:left="720" w:hanging="360"/>
      </w:pPr>
      <w:rPr>
        <w:rFonts w:ascii="Arial" w:hAnsi="Arial" w:hint="default"/>
      </w:rPr>
    </w:lvl>
    <w:lvl w:ilvl="1" w:tplc="BB10EF2E" w:tentative="1">
      <w:start w:val="1"/>
      <w:numFmt w:val="bullet"/>
      <w:lvlText w:val="•"/>
      <w:lvlJc w:val="left"/>
      <w:pPr>
        <w:tabs>
          <w:tab w:val="num" w:pos="1440"/>
        </w:tabs>
        <w:ind w:left="1440" w:hanging="360"/>
      </w:pPr>
      <w:rPr>
        <w:rFonts w:ascii="Arial" w:hAnsi="Arial" w:hint="default"/>
      </w:rPr>
    </w:lvl>
    <w:lvl w:ilvl="2" w:tplc="5C1064A6" w:tentative="1">
      <w:start w:val="1"/>
      <w:numFmt w:val="bullet"/>
      <w:lvlText w:val="•"/>
      <w:lvlJc w:val="left"/>
      <w:pPr>
        <w:tabs>
          <w:tab w:val="num" w:pos="2160"/>
        </w:tabs>
        <w:ind w:left="2160" w:hanging="360"/>
      </w:pPr>
      <w:rPr>
        <w:rFonts w:ascii="Arial" w:hAnsi="Arial" w:hint="default"/>
      </w:rPr>
    </w:lvl>
    <w:lvl w:ilvl="3" w:tplc="89949036" w:tentative="1">
      <w:start w:val="1"/>
      <w:numFmt w:val="bullet"/>
      <w:lvlText w:val="•"/>
      <w:lvlJc w:val="left"/>
      <w:pPr>
        <w:tabs>
          <w:tab w:val="num" w:pos="2880"/>
        </w:tabs>
        <w:ind w:left="2880" w:hanging="360"/>
      </w:pPr>
      <w:rPr>
        <w:rFonts w:ascii="Arial" w:hAnsi="Arial" w:hint="default"/>
      </w:rPr>
    </w:lvl>
    <w:lvl w:ilvl="4" w:tplc="F92250A2" w:tentative="1">
      <w:start w:val="1"/>
      <w:numFmt w:val="bullet"/>
      <w:lvlText w:val="•"/>
      <w:lvlJc w:val="left"/>
      <w:pPr>
        <w:tabs>
          <w:tab w:val="num" w:pos="3600"/>
        </w:tabs>
        <w:ind w:left="3600" w:hanging="360"/>
      </w:pPr>
      <w:rPr>
        <w:rFonts w:ascii="Arial" w:hAnsi="Arial" w:hint="default"/>
      </w:rPr>
    </w:lvl>
    <w:lvl w:ilvl="5" w:tplc="D51E64E4" w:tentative="1">
      <w:start w:val="1"/>
      <w:numFmt w:val="bullet"/>
      <w:lvlText w:val="•"/>
      <w:lvlJc w:val="left"/>
      <w:pPr>
        <w:tabs>
          <w:tab w:val="num" w:pos="4320"/>
        </w:tabs>
        <w:ind w:left="4320" w:hanging="360"/>
      </w:pPr>
      <w:rPr>
        <w:rFonts w:ascii="Arial" w:hAnsi="Arial" w:hint="default"/>
      </w:rPr>
    </w:lvl>
    <w:lvl w:ilvl="6" w:tplc="F3C8F9F2" w:tentative="1">
      <w:start w:val="1"/>
      <w:numFmt w:val="bullet"/>
      <w:lvlText w:val="•"/>
      <w:lvlJc w:val="left"/>
      <w:pPr>
        <w:tabs>
          <w:tab w:val="num" w:pos="5040"/>
        </w:tabs>
        <w:ind w:left="5040" w:hanging="360"/>
      </w:pPr>
      <w:rPr>
        <w:rFonts w:ascii="Arial" w:hAnsi="Arial" w:hint="default"/>
      </w:rPr>
    </w:lvl>
    <w:lvl w:ilvl="7" w:tplc="75CA520A" w:tentative="1">
      <w:start w:val="1"/>
      <w:numFmt w:val="bullet"/>
      <w:lvlText w:val="•"/>
      <w:lvlJc w:val="left"/>
      <w:pPr>
        <w:tabs>
          <w:tab w:val="num" w:pos="5760"/>
        </w:tabs>
        <w:ind w:left="5760" w:hanging="360"/>
      </w:pPr>
      <w:rPr>
        <w:rFonts w:ascii="Arial" w:hAnsi="Arial" w:hint="default"/>
      </w:rPr>
    </w:lvl>
    <w:lvl w:ilvl="8" w:tplc="CFC4369A" w:tentative="1">
      <w:start w:val="1"/>
      <w:numFmt w:val="bullet"/>
      <w:lvlText w:val="•"/>
      <w:lvlJc w:val="left"/>
      <w:pPr>
        <w:tabs>
          <w:tab w:val="num" w:pos="6480"/>
        </w:tabs>
        <w:ind w:left="6480" w:hanging="360"/>
      </w:pPr>
      <w:rPr>
        <w:rFonts w:ascii="Arial" w:hAnsi="Arial" w:hint="default"/>
      </w:rPr>
    </w:lvl>
  </w:abstractNum>
  <w:abstractNum w:abstractNumId="6">
    <w:nsid w:val="40C0367E"/>
    <w:multiLevelType w:val="hybridMultilevel"/>
    <w:tmpl w:val="7D7091AA"/>
    <w:lvl w:ilvl="0" w:tplc="B3264248">
      <w:start w:val="1"/>
      <w:numFmt w:val="bullet"/>
      <w:lvlText w:val="•"/>
      <w:lvlJc w:val="left"/>
      <w:pPr>
        <w:tabs>
          <w:tab w:val="num" w:pos="720"/>
        </w:tabs>
        <w:ind w:left="720" w:hanging="360"/>
      </w:pPr>
      <w:rPr>
        <w:rFonts w:ascii="Arial" w:hAnsi="Arial" w:hint="default"/>
      </w:rPr>
    </w:lvl>
    <w:lvl w:ilvl="1" w:tplc="2028F640" w:tentative="1">
      <w:start w:val="1"/>
      <w:numFmt w:val="bullet"/>
      <w:lvlText w:val="•"/>
      <w:lvlJc w:val="left"/>
      <w:pPr>
        <w:tabs>
          <w:tab w:val="num" w:pos="1440"/>
        </w:tabs>
        <w:ind w:left="1440" w:hanging="360"/>
      </w:pPr>
      <w:rPr>
        <w:rFonts w:ascii="Arial" w:hAnsi="Arial" w:hint="default"/>
      </w:rPr>
    </w:lvl>
    <w:lvl w:ilvl="2" w:tplc="85BE42FC" w:tentative="1">
      <w:start w:val="1"/>
      <w:numFmt w:val="bullet"/>
      <w:lvlText w:val="•"/>
      <w:lvlJc w:val="left"/>
      <w:pPr>
        <w:tabs>
          <w:tab w:val="num" w:pos="2160"/>
        </w:tabs>
        <w:ind w:left="2160" w:hanging="360"/>
      </w:pPr>
      <w:rPr>
        <w:rFonts w:ascii="Arial" w:hAnsi="Arial" w:hint="default"/>
      </w:rPr>
    </w:lvl>
    <w:lvl w:ilvl="3" w:tplc="51161114" w:tentative="1">
      <w:start w:val="1"/>
      <w:numFmt w:val="bullet"/>
      <w:lvlText w:val="•"/>
      <w:lvlJc w:val="left"/>
      <w:pPr>
        <w:tabs>
          <w:tab w:val="num" w:pos="2880"/>
        </w:tabs>
        <w:ind w:left="2880" w:hanging="360"/>
      </w:pPr>
      <w:rPr>
        <w:rFonts w:ascii="Arial" w:hAnsi="Arial" w:hint="default"/>
      </w:rPr>
    </w:lvl>
    <w:lvl w:ilvl="4" w:tplc="8E0AAF84" w:tentative="1">
      <w:start w:val="1"/>
      <w:numFmt w:val="bullet"/>
      <w:lvlText w:val="•"/>
      <w:lvlJc w:val="left"/>
      <w:pPr>
        <w:tabs>
          <w:tab w:val="num" w:pos="3600"/>
        </w:tabs>
        <w:ind w:left="3600" w:hanging="360"/>
      </w:pPr>
      <w:rPr>
        <w:rFonts w:ascii="Arial" w:hAnsi="Arial" w:hint="default"/>
      </w:rPr>
    </w:lvl>
    <w:lvl w:ilvl="5" w:tplc="FEB4D428" w:tentative="1">
      <w:start w:val="1"/>
      <w:numFmt w:val="bullet"/>
      <w:lvlText w:val="•"/>
      <w:lvlJc w:val="left"/>
      <w:pPr>
        <w:tabs>
          <w:tab w:val="num" w:pos="4320"/>
        </w:tabs>
        <w:ind w:left="4320" w:hanging="360"/>
      </w:pPr>
      <w:rPr>
        <w:rFonts w:ascii="Arial" w:hAnsi="Arial" w:hint="default"/>
      </w:rPr>
    </w:lvl>
    <w:lvl w:ilvl="6" w:tplc="999A1C26" w:tentative="1">
      <w:start w:val="1"/>
      <w:numFmt w:val="bullet"/>
      <w:lvlText w:val="•"/>
      <w:lvlJc w:val="left"/>
      <w:pPr>
        <w:tabs>
          <w:tab w:val="num" w:pos="5040"/>
        </w:tabs>
        <w:ind w:left="5040" w:hanging="360"/>
      </w:pPr>
      <w:rPr>
        <w:rFonts w:ascii="Arial" w:hAnsi="Arial" w:hint="default"/>
      </w:rPr>
    </w:lvl>
    <w:lvl w:ilvl="7" w:tplc="5B982862" w:tentative="1">
      <w:start w:val="1"/>
      <w:numFmt w:val="bullet"/>
      <w:lvlText w:val="•"/>
      <w:lvlJc w:val="left"/>
      <w:pPr>
        <w:tabs>
          <w:tab w:val="num" w:pos="5760"/>
        </w:tabs>
        <w:ind w:left="5760" w:hanging="360"/>
      </w:pPr>
      <w:rPr>
        <w:rFonts w:ascii="Arial" w:hAnsi="Arial" w:hint="default"/>
      </w:rPr>
    </w:lvl>
    <w:lvl w:ilvl="8" w:tplc="A720E030" w:tentative="1">
      <w:start w:val="1"/>
      <w:numFmt w:val="bullet"/>
      <w:lvlText w:val="•"/>
      <w:lvlJc w:val="left"/>
      <w:pPr>
        <w:tabs>
          <w:tab w:val="num" w:pos="6480"/>
        </w:tabs>
        <w:ind w:left="6480" w:hanging="360"/>
      </w:pPr>
      <w:rPr>
        <w:rFonts w:ascii="Arial" w:hAnsi="Arial" w:hint="default"/>
      </w:rPr>
    </w:lvl>
  </w:abstractNum>
  <w:abstractNum w:abstractNumId="7">
    <w:nsid w:val="4A7D5035"/>
    <w:multiLevelType w:val="hybridMultilevel"/>
    <w:tmpl w:val="9D0EA706"/>
    <w:lvl w:ilvl="0" w:tplc="2E46B854">
      <w:start w:val="1"/>
      <w:numFmt w:val="bullet"/>
      <w:lvlText w:val="•"/>
      <w:lvlJc w:val="left"/>
      <w:pPr>
        <w:tabs>
          <w:tab w:val="num" w:pos="720"/>
        </w:tabs>
        <w:ind w:left="720" w:hanging="360"/>
      </w:pPr>
      <w:rPr>
        <w:rFonts w:ascii="Arial" w:hAnsi="Arial" w:hint="default"/>
      </w:rPr>
    </w:lvl>
    <w:lvl w:ilvl="1" w:tplc="117AC088" w:tentative="1">
      <w:start w:val="1"/>
      <w:numFmt w:val="bullet"/>
      <w:lvlText w:val="•"/>
      <w:lvlJc w:val="left"/>
      <w:pPr>
        <w:tabs>
          <w:tab w:val="num" w:pos="1440"/>
        </w:tabs>
        <w:ind w:left="1440" w:hanging="360"/>
      </w:pPr>
      <w:rPr>
        <w:rFonts w:ascii="Arial" w:hAnsi="Arial" w:hint="default"/>
      </w:rPr>
    </w:lvl>
    <w:lvl w:ilvl="2" w:tplc="B6F43750" w:tentative="1">
      <w:start w:val="1"/>
      <w:numFmt w:val="bullet"/>
      <w:lvlText w:val="•"/>
      <w:lvlJc w:val="left"/>
      <w:pPr>
        <w:tabs>
          <w:tab w:val="num" w:pos="2160"/>
        </w:tabs>
        <w:ind w:left="2160" w:hanging="360"/>
      </w:pPr>
      <w:rPr>
        <w:rFonts w:ascii="Arial" w:hAnsi="Arial" w:hint="default"/>
      </w:rPr>
    </w:lvl>
    <w:lvl w:ilvl="3" w:tplc="860CDDD2" w:tentative="1">
      <w:start w:val="1"/>
      <w:numFmt w:val="bullet"/>
      <w:lvlText w:val="•"/>
      <w:lvlJc w:val="left"/>
      <w:pPr>
        <w:tabs>
          <w:tab w:val="num" w:pos="2880"/>
        </w:tabs>
        <w:ind w:left="2880" w:hanging="360"/>
      </w:pPr>
      <w:rPr>
        <w:rFonts w:ascii="Arial" w:hAnsi="Arial" w:hint="default"/>
      </w:rPr>
    </w:lvl>
    <w:lvl w:ilvl="4" w:tplc="6A2A3564" w:tentative="1">
      <w:start w:val="1"/>
      <w:numFmt w:val="bullet"/>
      <w:lvlText w:val="•"/>
      <w:lvlJc w:val="left"/>
      <w:pPr>
        <w:tabs>
          <w:tab w:val="num" w:pos="3600"/>
        </w:tabs>
        <w:ind w:left="3600" w:hanging="360"/>
      </w:pPr>
      <w:rPr>
        <w:rFonts w:ascii="Arial" w:hAnsi="Arial" w:hint="default"/>
      </w:rPr>
    </w:lvl>
    <w:lvl w:ilvl="5" w:tplc="87C40A46" w:tentative="1">
      <w:start w:val="1"/>
      <w:numFmt w:val="bullet"/>
      <w:lvlText w:val="•"/>
      <w:lvlJc w:val="left"/>
      <w:pPr>
        <w:tabs>
          <w:tab w:val="num" w:pos="4320"/>
        </w:tabs>
        <w:ind w:left="4320" w:hanging="360"/>
      </w:pPr>
      <w:rPr>
        <w:rFonts w:ascii="Arial" w:hAnsi="Arial" w:hint="default"/>
      </w:rPr>
    </w:lvl>
    <w:lvl w:ilvl="6" w:tplc="82A6BF70" w:tentative="1">
      <w:start w:val="1"/>
      <w:numFmt w:val="bullet"/>
      <w:lvlText w:val="•"/>
      <w:lvlJc w:val="left"/>
      <w:pPr>
        <w:tabs>
          <w:tab w:val="num" w:pos="5040"/>
        </w:tabs>
        <w:ind w:left="5040" w:hanging="360"/>
      </w:pPr>
      <w:rPr>
        <w:rFonts w:ascii="Arial" w:hAnsi="Arial" w:hint="default"/>
      </w:rPr>
    </w:lvl>
    <w:lvl w:ilvl="7" w:tplc="CAAA7DE2" w:tentative="1">
      <w:start w:val="1"/>
      <w:numFmt w:val="bullet"/>
      <w:lvlText w:val="•"/>
      <w:lvlJc w:val="left"/>
      <w:pPr>
        <w:tabs>
          <w:tab w:val="num" w:pos="5760"/>
        </w:tabs>
        <w:ind w:left="5760" w:hanging="360"/>
      </w:pPr>
      <w:rPr>
        <w:rFonts w:ascii="Arial" w:hAnsi="Arial" w:hint="default"/>
      </w:rPr>
    </w:lvl>
    <w:lvl w:ilvl="8" w:tplc="CD7EEE6A"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
  </w:num>
  <w:num w:numId="3">
    <w:abstractNumId w:val="3"/>
  </w:num>
  <w:num w:numId="4">
    <w:abstractNumId w:val="2"/>
  </w:num>
  <w:num w:numId="5">
    <w:abstractNumId w:val="5"/>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E23"/>
    <w:rsid w:val="0055714A"/>
    <w:rsid w:val="005D7985"/>
    <w:rsid w:val="00776080"/>
    <w:rsid w:val="00903A49"/>
    <w:rsid w:val="00903EE4"/>
    <w:rsid w:val="0091007E"/>
    <w:rsid w:val="00A61E23"/>
    <w:rsid w:val="00B91B15"/>
    <w:rsid w:val="00C6680D"/>
    <w:rsid w:val="00C868B7"/>
    <w:rsid w:val="00D7174A"/>
    <w:rsid w:val="00FE14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2C1C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60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1E23"/>
    <w:rPr>
      <w:b/>
      <w:bCs/>
    </w:rPr>
  </w:style>
  <w:style w:type="paragraph" w:styleId="NormalWeb">
    <w:name w:val="Normal (Web)"/>
    <w:basedOn w:val="Normal"/>
    <w:uiPriority w:val="99"/>
    <w:semiHidden/>
    <w:unhideWhenUsed/>
    <w:rsid w:val="00A61E2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A61E23"/>
    <w:pPr>
      <w:ind w:left="720"/>
      <w:contextualSpacing/>
    </w:pPr>
  </w:style>
  <w:style w:type="character" w:customStyle="1" w:styleId="Heading1Char">
    <w:name w:val="Heading 1 Char"/>
    <w:basedOn w:val="DefaultParagraphFont"/>
    <w:link w:val="Heading1"/>
    <w:uiPriority w:val="9"/>
    <w:rsid w:val="00776080"/>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semiHidden/>
    <w:unhideWhenUsed/>
    <w:rsid w:val="0077608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60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1E23"/>
    <w:rPr>
      <w:b/>
      <w:bCs/>
    </w:rPr>
  </w:style>
  <w:style w:type="paragraph" w:styleId="NormalWeb">
    <w:name w:val="Normal (Web)"/>
    <w:basedOn w:val="Normal"/>
    <w:uiPriority w:val="99"/>
    <w:semiHidden/>
    <w:unhideWhenUsed/>
    <w:rsid w:val="00A61E2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A61E23"/>
    <w:pPr>
      <w:ind w:left="720"/>
      <w:contextualSpacing/>
    </w:pPr>
  </w:style>
  <w:style w:type="character" w:customStyle="1" w:styleId="Heading1Char">
    <w:name w:val="Heading 1 Char"/>
    <w:basedOn w:val="DefaultParagraphFont"/>
    <w:link w:val="Heading1"/>
    <w:uiPriority w:val="9"/>
    <w:rsid w:val="00776080"/>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uiPriority w:val="99"/>
    <w:semiHidden/>
    <w:unhideWhenUsed/>
    <w:rsid w:val="007760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726894">
      <w:bodyDiv w:val="1"/>
      <w:marLeft w:val="0"/>
      <w:marRight w:val="0"/>
      <w:marTop w:val="0"/>
      <w:marBottom w:val="0"/>
      <w:divBdr>
        <w:top w:val="none" w:sz="0" w:space="0" w:color="auto"/>
        <w:left w:val="none" w:sz="0" w:space="0" w:color="auto"/>
        <w:bottom w:val="none" w:sz="0" w:space="0" w:color="auto"/>
        <w:right w:val="none" w:sz="0" w:space="0" w:color="auto"/>
      </w:divBdr>
      <w:divsChild>
        <w:div w:id="1780443822">
          <w:marLeft w:val="547"/>
          <w:marRight w:val="0"/>
          <w:marTop w:val="120"/>
          <w:marBottom w:val="0"/>
          <w:divBdr>
            <w:top w:val="none" w:sz="0" w:space="0" w:color="auto"/>
            <w:left w:val="none" w:sz="0" w:space="0" w:color="auto"/>
            <w:bottom w:val="none" w:sz="0" w:space="0" w:color="auto"/>
            <w:right w:val="none" w:sz="0" w:space="0" w:color="auto"/>
          </w:divBdr>
        </w:div>
        <w:div w:id="1986658594">
          <w:marLeft w:val="547"/>
          <w:marRight w:val="0"/>
          <w:marTop w:val="120"/>
          <w:marBottom w:val="0"/>
          <w:divBdr>
            <w:top w:val="none" w:sz="0" w:space="0" w:color="auto"/>
            <w:left w:val="none" w:sz="0" w:space="0" w:color="auto"/>
            <w:bottom w:val="none" w:sz="0" w:space="0" w:color="auto"/>
            <w:right w:val="none" w:sz="0" w:space="0" w:color="auto"/>
          </w:divBdr>
        </w:div>
        <w:div w:id="1209562881">
          <w:marLeft w:val="547"/>
          <w:marRight w:val="0"/>
          <w:marTop w:val="120"/>
          <w:marBottom w:val="0"/>
          <w:divBdr>
            <w:top w:val="none" w:sz="0" w:space="0" w:color="auto"/>
            <w:left w:val="none" w:sz="0" w:space="0" w:color="auto"/>
            <w:bottom w:val="none" w:sz="0" w:space="0" w:color="auto"/>
            <w:right w:val="none" w:sz="0" w:space="0" w:color="auto"/>
          </w:divBdr>
        </w:div>
        <w:div w:id="562526851">
          <w:marLeft w:val="547"/>
          <w:marRight w:val="0"/>
          <w:marTop w:val="120"/>
          <w:marBottom w:val="0"/>
          <w:divBdr>
            <w:top w:val="none" w:sz="0" w:space="0" w:color="auto"/>
            <w:left w:val="none" w:sz="0" w:space="0" w:color="auto"/>
            <w:bottom w:val="none" w:sz="0" w:space="0" w:color="auto"/>
            <w:right w:val="none" w:sz="0" w:space="0" w:color="auto"/>
          </w:divBdr>
        </w:div>
      </w:divsChild>
    </w:div>
    <w:div w:id="580260224">
      <w:bodyDiv w:val="1"/>
      <w:marLeft w:val="0"/>
      <w:marRight w:val="0"/>
      <w:marTop w:val="0"/>
      <w:marBottom w:val="0"/>
      <w:divBdr>
        <w:top w:val="none" w:sz="0" w:space="0" w:color="auto"/>
        <w:left w:val="none" w:sz="0" w:space="0" w:color="auto"/>
        <w:bottom w:val="none" w:sz="0" w:space="0" w:color="auto"/>
        <w:right w:val="none" w:sz="0" w:space="0" w:color="auto"/>
      </w:divBdr>
      <w:divsChild>
        <w:div w:id="1564245659">
          <w:marLeft w:val="547"/>
          <w:marRight w:val="0"/>
          <w:marTop w:val="154"/>
          <w:marBottom w:val="0"/>
          <w:divBdr>
            <w:top w:val="none" w:sz="0" w:space="0" w:color="auto"/>
            <w:left w:val="none" w:sz="0" w:space="0" w:color="auto"/>
            <w:bottom w:val="none" w:sz="0" w:space="0" w:color="auto"/>
            <w:right w:val="none" w:sz="0" w:space="0" w:color="auto"/>
          </w:divBdr>
        </w:div>
      </w:divsChild>
    </w:div>
    <w:div w:id="1194684797">
      <w:bodyDiv w:val="1"/>
      <w:marLeft w:val="0"/>
      <w:marRight w:val="0"/>
      <w:marTop w:val="0"/>
      <w:marBottom w:val="0"/>
      <w:divBdr>
        <w:top w:val="none" w:sz="0" w:space="0" w:color="auto"/>
        <w:left w:val="none" w:sz="0" w:space="0" w:color="auto"/>
        <w:bottom w:val="none" w:sz="0" w:space="0" w:color="auto"/>
        <w:right w:val="none" w:sz="0" w:space="0" w:color="auto"/>
      </w:divBdr>
      <w:divsChild>
        <w:div w:id="509757829">
          <w:marLeft w:val="547"/>
          <w:marRight w:val="0"/>
          <w:marTop w:val="144"/>
          <w:marBottom w:val="0"/>
          <w:divBdr>
            <w:top w:val="none" w:sz="0" w:space="0" w:color="auto"/>
            <w:left w:val="none" w:sz="0" w:space="0" w:color="auto"/>
            <w:bottom w:val="none" w:sz="0" w:space="0" w:color="auto"/>
            <w:right w:val="none" w:sz="0" w:space="0" w:color="auto"/>
          </w:divBdr>
        </w:div>
        <w:div w:id="543718101">
          <w:marLeft w:val="547"/>
          <w:marRight w:val="0"/>
          <w:marTop w:val="144"/>
          <w:marBottom w:val="0"/>
          <w:divBdr>
            <w:top w:val="none" w:sz="0" w:space="0" w:color="auto"/>
            <w:left w:val="none" w:sz="0" w:space="0" w:color="auto"/>
            <w:bottom w:val="none" w:sz="0" w:space="0" w:color="auto"/>
            <w:right w:val="none" w:sz="0" w:space="0" w:color="auto"/>
          </w:divBdr>
        </w:div>
        <w:div w:id="629827230">
          <w:marLeft w:val="547"/>
          <w:marRight w:val="0"/>
          <w:marTop w:val="144"/>
          <w:marBottom w:val="0"/>
          <w:divBdr>
            <w:top w:val="none" w:sz="0" w:space="0" w:color="auto"/>
            <w:left w:val="none" w:sz="0" w:space="0" w:color="auto"/>
            <w:bottom w:val="none" w:sz="0" w:space="0" w:color="auto"/>
            <w:right w:val="none" w:sz="0" w:space="0" w:color="auto"/>
          </w:divBdr>
        </w:div>
        <w:div w:id="1659962633">
          <w:marLeft w:val="547"/>
          <w:marRight w:val="0"/>
          <w:marTop w:val="144"/>
          <w:marBottom w:val="0"/>
          <w:divBdr>
            <w:top w:val="none" w:sz="0" w:space="0" w:color="auto"/>
            <w:left w:val="none" w:sz="0" w:space="0" w:color="auto"/>
            <w:bottom w:val="none" w:sz="0" w:space="0" w:color="auto"/>
            <w:right w:val="none" w:sz="0" w:space="0" w:color="auto"/>
          </w:divBdr>
        </w:div>
        <w:div w:id="18628583">
          <w:marLeft w:val="547"/>
          <w:marRight w:val="0"/>
          <w:marTop w:val="144"/>
          <w:marBottom w:val="0"/>
          <w:divBdr>
            <w:top w:val="none" w:sz="0" w:space="0" w:color="auto"/>
            <w:left w:val="none" w:sz="0" w:space="0" w:color="auto"/>
            <w:bottom w:val="none" w:sz="0" w:space="0" w:color="auto"/>
            <w:right w:val="none" w:sz="0" w:space="0" w:color="auto"/>
          </w:divBdr>
        </w:div>
        <w:div w:id="1830780101">
          <w:marLeft w:val="547"/>
          <w:marRight w:val="0"/>
          <w:marTop w:val="144"/>
          <w:marBottom w:val="0"/>
          <w:divBdr>
            <w:top w:val="none" w:sz="0" w:space="0" w:color="auto"/>
            <w:left w:val="none" w:sz="0" w:space="0" w:color="auto"/>
            <w:bottom w:val="none" w:sz="0" w:space="0" w:color="auto"/>
            <w:right w:val="none" w:sz="0" w:space="0" w:color="auto"/>
          </w:divBdr>
        </w:div>
      </w:divsChild>
    </w:div>
    <w:div w:id="1344278520">
      <w:bodyDiv w:val="1"/>
      <w:marLeft w:val="0"/>
      <w:marRight w:val="0"/>
      <w:marTop w:val="0"/>
      <w:marBottom w:val="0"/>
      <w:divBdr>
        <w:top w:val="none" w:sz="0" w:space="0" w:color="auto"/>
        <w:left w:val="none" w:sz="0" w:space="0" w:color="auto"/>
        <w:bottom w:val="none" w:sz="0" w:space="0" w:color="auto"/>
        <w:right w:val="none" w:sz="0" w:space="0" w:color="auto"/>
      </w:divBdr>
    </w:div>
    <w:div w:id="1556769703">
      <w:bodyDiv w:val="1"/>
      <w:marLeft w:val="0"/>
      <w:marRight w:val="0"/>
      <w:marTop w:val="0"/>
      <w:marBottom w:val="0"/>
      <w:divBdr>
        <w:top w:val="none" w:sz="0" w:space="0" w:color="auto"/>
        <w:left w:val="none" w:sz="0" w:space="0" w:color="auto"/>
        <w:bottom w:val="none" w:sz="0" w:space="0" w:color="auto"/>
        <w:right w:val="none" w:sz="0" w:space="0" w:color="auto"/>
      </w:divBdr>
      <w:divsChild>
        <w:div w:id="1216310041">
          <w:marLeft w:val="547"/>
          <w:marRight w:val="0"/>
          <w:marTop w:val="130"/>
          <w:marBottom w:val="0"/>
          <w:divBdr>
            <w:top w:val="none" w:sz="0" w:space="0" w:color="auto"/>
            <w:left w:val="none" w:sz="0" w:space="0" w:color="auto"/>
            <w:bottom w:val="none" w:sz="0" w:space="0" w:color="auto"/>
            <w:right w:val="none" w:sz="0" w:space="0" w:color="auto"/>
          </w:divBdr>
        </w:div>
        <w:div w:id="418142422">
          <w:marLeft w:val="547"/>
          <w:marRight w:val="0"/>
          <w:marTop w:val="130"/>
          <w:marBottom w:val="0"/>
          <w:divBdr>
            <w:top w:val="none" w:sz="0" w:space="0" w:color="auto"/>
            <w:left w:val="none" w:sz="0" w:space="0" w:color="auto"/>
            <w:bottom w:val="none" w:sz="0" w:space="0" w:color="auto"/>
            <w:right w:val="none" w:sz="0" w:space="0" w:color="auto"/>
          </w:divBdr>
        </w:div>
        <w:div w:id="938875787">
          <w:marLeft w:val="547"/>
          <w:marRight w:val="0"/>
          <w:marTop w:val="130"/>
          <w:marBottom w:val="0"/>
          <w:divBdr>
            <w:top w:val="none" w:sz="0" w:space="0" w:color="auto"/>
            <w:left w:val="none" w:sz="0" w:space="0" w:color="auto"/>
            <w:bottom w:val="none" w:sz="0" w:space="0" w:color="auto"/>
            <w:right w:val="none" w:sz="0" w:space="0" w:color="auto"/>
          </w:divBdr>
        </w:div>
        <w:div w:id="2034065754">
          <w:marLeft w:val="547"/>
          <w:marRight w:val="0"/>
          <w:marTop w:val="130"/>
          <w:marBottom w:val="0"/>
          <w:divBdr>
            <w:top w:val="none" w:sz="0" w:space="0" w:color="auto"/>
            <w:left w:val="none" w:sz="0" w:space="0" w:color="auto"/>
            <w:bottom w:val="none" w:sz="0" w:space="0" w:color="auto"/>
            <w:right w:val="none" w:sz="0" w:space="0" w:color="auto"/>
          </w:divBdr>
        </w:div>
        <w:div w:id="154421498">
          <w:marLeft w:val="547"/>
          <w:marRight w:val="0"/>
          <w:marTop w:val="130"/>
          <w:marBottom w:val="0"/>
          <w:divBdr>
            <w:top w:val="none" w:sz="0" w:space="0" w:color="auto"/>
            <w:left w:val="none" w:sz="0" w:space="0" w:color="auto"/>
            <w:bottom w:val="none" w:sz="0" w:space="0" w:color="auto"/>
            <w:right w:val="none" w:sz="0" w:space="0" w:color="auto"/>
          </w:divBdr>
        </w:div>
        <w:div w:id="2005040666">
          <w:marLeft w:val="547"/>
          <w:marRight w:val="0"/>
          <w:marTop w:val="130"/>
          <w:marBottom w:val="0"/>
          <w:divBdr>
            <w:top w:val="none" w:sz="0" w:space="0" w:color="auto"/>
            <w:left w:val="none" w:sz="0" w:space="0" w:color="auto"/>
            <w:bottom w:val="none" w:sz="0" w:space="0" w:color="auto"/>
            <w:right w:val="none" w:sz="0" w:space="0" w:color="auto"/>
          </w:divBdr>
        </w:div>
      </w:divsChild>
    </w:div>
    <w:div w:id="1573541985">
      <w:bodyDiv w:val="1"/>
      <w:marLeft w:val="0"/>
      <w:marRight w:val="0"/>
      <w:marTop w:val="0"/>
      <w:marBottom w:val="0"/>
      <w:divBdr>
        <w:top w:val="none" w:sz="0" w:space="0" w:color="auto"/>
        <w:left w:val="none" w:sz="0" w:space="0" w:color="auto"/>
        <w:bottom w:val="none" w:sz="0" w:space="0" w:color="auto"/>
        <w:right w:val="none" w:sz="0" w:space="0" w:color="auto"/>
      </w:divBdr>
      <w:divsChild>
        <w:div w:id="159705420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aquin.madrenas@mcgill.ca" TargetMode="External"/><Relationship Id="rId7" Type="http://schemas.openxmlformats.org/officeDocument/2006/relationships/hyperlink" Target="mailto:bethany.heinrichs@schulich.uwo.ca"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492</Words>
  <Characters>2806</Characters>
  <Application>Microsoft Macintosh Word</Application>
  <DocSecurity>0</DocSecurity>
  <Lines>23</Lines>
  <Paragraphs>6</Paragraphs>
  <ScaleCrop>false</ScaleCrop>
  <Company>Western University</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Bethany Heinrichs</dc:creator>
  <cp:keywords/>
  <dc:description/>
  <cp:lastModifiedBy>Bethany Heinrichs</cp:lastModifiedBy>
  <cp:revision>2</cp:revision>
  <dcterms:created xsi:type="dcterms:W3CDTF">2012-04-11T14:56:00Z</dcterms:created>
  <dcterms:modified xsi:type="dcterms:W3CDTF">2012-04-11T14:56:00Z</dcterms:modified>
</cp:coreProperties>
</file>